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7606" w:rsidRPr="008D3AC6" w:rsidRDefault="00827606" w:rsidP="0082760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Главному редактору редакции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>»</w:t>
      </w:r>
    </w:p>
    <w:p w:rsidR="00827606" w:rsidRDefault="00827606" w:rsidP="0082760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 xml:space="preserve">ул. Ленина, д. 98, с. Старосубхангулово, </w:t>
      </w:r>
    </w:p>
    <w:p w:rsidR="00827606" w:rsidRDefault="00827606" w:rsidP="0082760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proofErr w:type="spellStart"/>
      <w:r w:rsidRPr="008D3AC6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 район, 453580</w:t>
      </w:r>
    </w:p>
    <w:p w:rsidR="006C5B22" w:rsidRDefault="006C5B22" w:rsidP="0082760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</w:p>
    <w:p w:rsidR="006C5B22" w:rsidRDefault="006C5B22" w:rsidP="00827606">
      <w:pPr>
        <w:spacing w:after="0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Главам сельских поселений</w:t>
      </w:r>
    </w:p>
    <w:p w:rsidR="00867282" w:rsidRDefault="00867282" w:rsidP="006C5B2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27606" w:rsidRPr="00867282" w:rsidRDefault="00827606" w:rsidP="00867282">
      <w:pPr>
        <w:jc w:val="center"/>
        <w:rPr>
          <w:rFonts w:ascii="Times New Roman" w:hAnsi="Times New Roman" w:cs="Times New Roman"/>
          <w:sz w:val="28"/>
          <w:szCs w:val="28"/>
        </w:rPr>
      </w:pPr>
      <w:r w:rsidRPr="008D3AC6">
        <w:rPr>
          <w:rFonts w:ascii="Times New Roman" w:hAnsi="Times New Roman" w:cs="Times New Roman"/>
          <w:sz w:val="28"/>
          <w:szCs w:val="28"/>
        </w:rPr>
        <w:t>Для публикации на страницах районной газеты «</w:t>
      </w:r>
      <w:proofErr w:type="spellStart"/>
      <w:r w:rsidRPr="008D3AC6">
        <w:rPr>
          <w:rFonts w:ascii="Times New Roman" w:hAnsi="Times New Roman" w:cs="Times New Roman"/>
          <w:sz w:val="28"/>
          <w:szCs w:val="28"/>
        </w:rPr>
        <w:t>Тан</w:t>
      </w:r>
      <w:proofErr w:type="spellEnd"/>
      <w:r w:rsidRPr="008D3AC6">
        <w:rPr>
          <w:rFonts w:ascii="Times New Roman" w:hAnsi="Times New Roman" w:cs="Times New Roman"/>
          <w:sz w:val="28"/>
          <w:szCs w:val="28"/>
        </w:rPr>
        <w:t xml:space="preserve">» </w:t>
      </w:r>
      <w:r w:rsidR="006C5B22" w:rsidRPr="006C5B22">
        <w:rPr>
          <w:rFonts w:ascii="Times New Roman" w:hAnsi="Times New Roman" w:cs="Times New Roman"/>
          <w:sz w:val="28"/>
          <w:szCs w:val="28"/>
        </w:rPr>
        <w:t xml:space="preserve">и на сайтах органов местного самоуправления </w:t>
      </w:r>
      <w:r w:rsidRPr="008D3AC6">
        <w:rPr>
          <w:rFonts w:ascii="Times New Roman" w:hAnsi="Times New Roman" w:cs="Times New Roman"/>
          <w:sz w:val="28"/>
          <w:szCs w:val="28"/>
        </w:rPr>
        <w:t xml:space="preserve">направляю статью следующего содержания: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16E1C">
        <w:rPr>
          <w:rFonts w:ascii="Times New Roman" w:hAnsi="Times New Roman" w:cs="Times New Roman"/>
          <w:sz w:val="28"/>
          <w:szCs w:val="28"/>
        </w:rPr>
        <w:t>Ответственность родителей за оставление несовершеннолетнего ребенка без присмотра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16E1C" w:rsidRPr="00416E1C" w:rsidRDefault="00416E1C" w:rsidP="008276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16E1C">
        <w:rPr>
          <w:color w:val="333333"/>
          <w:sz w:val="28"/>
          <w:szCs w:val="28"/>
        </w:rPr>
        <w:t>Согласно статье 63 Семейного кодекса Российской Федерации родители обязаны заботиться о здоровье, физическом, психическом, духовном и нравственном развитии своего ребенка, обеспечивать его безопасность, нести за него ответственность, а также должны защищать права и интересы ребенка.</w:t>
      </w:r>
    </w:p>
    <w:p w:rsidR="00416E1C" w:rsidRDefault="00416E1C" w:rsidP="008276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16E1C">
        <w:rPr>
          <w:color w:val="333333"/>
          <w:sz w:val="28"/>
          <w:szCs w:val="28"/>
        </w:rPr>
        <w:t>За ненадлежащее исполнение родительских обязанностей статьей 5.35 Кодекса Российской Федерации об административных правонарушениях установлена административная ответственность в виде предупреждения или наложения административного штрафа в размере от 100 до 500 рублей.</w:t>
      </w:r>
    </w:p>
    <w:p w:rsidR="00416E1C" w:rsidRDefault="00416E1C" w:rsidP="008276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16E1C">
        <w:rPr>
          <w:color w:val="333333"/>
          <w:sz w:val="28"/>
          <w:szCs w:val="28"/>
        </w:rPr>
        <w:t>Кроме того, за неисполнение обязанности по воспитанию ребенка, в случае гибели ребенка, причинения ему вреда здоровью, предусмотрена и уголовная ответственность.</w:t>
      </w:r>
    </w:p>
    <w:p w:rsidR="00416E1C" w:rsidRDefault="00416E1C" w:rsidP="008276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16E1C">
        <w:rPr>
          <w:color w:val="333333"/>
          <w:sz w:val="28"/>
          <w:szCs w:val="28"/>
        </w:rPr>
        <w:t>Так, статьей 156 Уголовного кодекса Российской Федерации установлена ответственность за неисполнение обязанностей по воспитанию ребенка, если это деяние соединено с жестоким обращением с несовершеннолетним. Жестокое обращение может выражаться в непредоставлении питания, запирании в помещении одного на долгое время, систематическом унижении достоинства ребенка, издевательствах, нанесении побоев и др.</w:t>
      </w:r>
    </w:p>
    <w:p w:rsidR="00416E1C" w:rsidRDefault="00416E1C" w:rsidP="008276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16E1C">
        <w:rPr>
          <w:color w:val="333333"/>
          <w:sz w:val="28"/>
          <w:szCs w:val="28"/>
        </w:rPr>
        <w:t>В соответствии со статьей 125 Уголовного кодекса Российской Федерации привлечение к уголовной ответственности осуществляется за заведомое оставление без помощи лица, находящегося в опасном для жизни или здоровья состоянии и лишенного возможности принять меры к самосохранению по малолетству, в случаях, если виновный имел возможность оказать помощь этому лицу и был обязан иметь о нем заботу, либо сам поставил его в опасное для жизни или здоровья состояние.</w:t>
      </w:r>
    </w:p>
    <w:p w:rsidR="00416E1C" w:rsidRDefault="00416E1C" w:rsidP="008276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16E1C">
        <w:rPr>
          <w:color w:val="333333"/>
          <w:sz w:val="28"/>
          <w:szCs w:val="28"/>
        </w:rPr>
        <w:t>При непосредственной угрозе жизни ребенка или его здоровью орган опеки и попечительства вправе немедленно отобрать ребенка у родителей (одного из них) или у других лиц, на попечении которых он находится.</w:t>
      </w:r>
    </w:p>
    <w:p w:rsidR="00416E1C" w:rsidRPr="00416E1C" w:rsidRDefault="00416E1C" w:rsidP="008276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416E1C">
        <w:rPr>
          <w:color w:val="333333"/>
          <w:sz w:val="28"/>
          <w:szCs w:val="28"/>
        </w:rPr>
        <w:t>Также в отношении таких родителей может быть поставлен вопрос о лишении их родительских прав в судебном порядке.</w:t>
      </w:r>
    </w:p>
    <w:p w:rsidR="00416E1C" w:rsidRDefault="00416E1C"/>
    <w:p w:rsidR="00867282" w:rsidRPr="00867282" w:rsidRDefault="00867282">
      <w:pPr>
        <w:rPr>
          <w:rFonts w:ascii="Times New Roman" w:hAnsi="Times New Roman" w:cs="Times New Roman"/>
          <w:sz w:val="28"/>
          <w:szCs w:val="28"/>
        </w:rPr>
      </w:pPr>
      <w:r w:rsidRPr="00F4062A">
        <w:rPr>
          <w:rFonts w:ascii="Times New Roman" w:hAnsi="Times New Roman" w:cs="Times New Roman"/>
          <w:sz w:val="28"/>
          <w:szCs w:val="28"/>
        </w:rPr>
        <w:t>Помощник прокурора Бурзянского района                                     Р.М. Аминев.</w:t>
      </w:r>
    </w:p>
    <w:sectPr w:rsidR="00867282" w:rsidRPr="00867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AE9"/>
    <w:rsid w:val="00331727"/>
    <w:rsid w:val="00416E1C"/>
    <w:rsid w:val="006C5B22"/>
    <w:rsid w:val="00827606"/>
    <w:rsid w:val="00843AE9"/>
    <w:rsid w:val="00867282"/>
    <w:rsid w:val="00D2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62DF9"/>
  <w15:chartTrackingRefBased/>
  <w15:docId w15:val="{8B8E0D6B-19B3-4C95-A8AE-BBC1972E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7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Аминев Рамзиль Муритович</cp:lastModifiedBy>
  <cp:revision>5</cp:revision>
  <dcterms:created xsi:type="dcterms:W3CDTF">2022-06-02T17:12:00Z</dcterms:created>
  <dcterms:modified xsi:type="dcterms:W3CDTF">2022-07-20T13:03:00Z</dcterms:modified>
</cp:coreProperties>
</file>